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r>
    <w:r w:rsidDel="00000000" w:rsidR="00000000" w:rsidRPr="00000000">
      <w:rPr>
        <w:rtl w:val="0"/>
      </w:rPr>
      <w:t xml:space="preserve">6277</w:t>
    </w: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ba/sXpq8v7FDQd88a/MxkuD4xA==">AMUW2mXcJUK3GQsfSs36jYykfMXvheqXV7Bejv/g8QNZLMu+UWR0GXueizoHRCIqK5oDrfGv44M9w8I4YOC4LuwXUh/E1LVY2qb79gouI7lggNyK3j1IL9qFNnHSXgMtwzUhmQn5k66FCUMLtZnch4wT9ePQ1XB6Ew==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